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CellSpacing w:w="6" w:type="dxa"/>
        <w:tblInd w:w="-767" w:type="dxa"/>
        <w:shd w:val="clear" w:color="auto" w:fill="FFFFFF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4961"/>
        <w:gridCol w:w="4821"/>
      </w:tblGrid>
      <w:tr w:rsidR="00B91682" w:rsidRPr="00290C8A" w:rsidTr="004945B7">
        <w:trPr>
          <w:cantSplit/>
          <w:trHeight w:hRule="exact" w:val="1588"/>
          <w:tblCellSpacing w:w="6" w:type="dxa"/>
        </w:trPr>
        <w:tc>
          <w:tcPr>
            <w:tcW w:w="2527" w:type="pct"/>
            <w:shd w:val="clear" w:color="auto" w:fill="FFFFFF"/>
            <w:vAlign w:val="center"/>
          </w:tcPr>
          <w:p w:rsidR="00B91682" w:rsidRPr="002964BD" w:rsidRDefault="003B522F" w:rsidP="004945B7">
            <w:pPr>
              <w:spacing w:after="0" w:line="240" w:lineRule="auto"/>
              <w:jc w:val="both"/>
              <w:rPr>
                <w:rFonts w:ascii="Verdana" w:eastAsia="Times New Roman" w:hAnsi="Verdana"/>
                <w:sz w:val="12"/>
                <w:szCs w:val="12"/>
                <w:lang w:eastAsia="es-ES"/>
              </w:rPr>
            </w:pPr>
            <w:r w:rsidRPr="003B522F">
              <w:rPr>
                <w:noProof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2051" type="#_x0000_t202" style="position:absolute;left:0;text-align:left;margin-left:52.3pt;margin-top:2.9pt;width:177.4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ZwEAIAAB8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">
                  <v:textbox>
                    <w:txbxContent>
                      <w:p w:rsidR="00B91682" w:rsidRPr="00B91682" w:rsidRDefault="00B91682" w:rsidP="00B9168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76923C"/>
                            <w:sz w:val="16"/>
                            <w:szCs w:val="16"/>
                          </w:rPr>
                        </w:pPr>
                        <w:r w:rsidRPr="00B91682">
                          <w:rPr>
                            <w:rFonts w:ascii="Century Gothic" w:hAnsi="Century Gothic"/>
                            <w:b/>
                            <w:color w:val="76923C"/>
                            <w:sz w:val="16"/>
                            <w:szCs w:val="16"/>
                          </w:rPr>
                          <w:t xml:space="preserve">ASOCIACIÓN </w:t>
                        </w:r>
                      </w:p>
                      <w:p w:rsidR="00B91682" w:rsidRPr="00B91682" w:rsidRDefault="00B91682" w:rsidP="00B91682">
                        <w:pPr>
                          <w:jc w:val="center"/>
                          <w:rPr>
                            <w:rFonts w:ascii="Georgia" w:hAnsi="Georgia"/>
                            <w:b/>
                            <w:sz w:val="16"/>
                            <w:szCs w:val="16"/>
                          </w:rPr>
                        </w:pPr>
                        <w:r w:rsidRPr="00B91682">
                          <w:rPr>
                            <w:rFonts w:ascii="Century Gothic" w:hAnsi="Century Gothic"/>
                            <w:b/>
                            <w:color w:val="76923C"/>
                            <w:sz w:val="16"/>
                            <w:szCs w:val="16"/>
                          </w:rPr>
                          <w:t>DE DESARROLLO RURAL MOLINA DE ARAGÓN-ALTO TAJO</w:t>
                        </w:r>
                      </w:p>
                    </w:txbxContent>
                  </v:textbox>
                </v:shape>
              </w:pict>
            </w:r>
            <w:r w:rsidRPr="003B522F">
              <w:rPr>
                <w:noProof/>
                <w:lang w:val="ru-RU" w:eastAsia="ru-RU"/>
              </w:rPr>
              <w:pict>
                <v:shape id="Cuadro de texto 1" o:spid="_x0000_s2050" type="#_x0000_t202" style="position:absolute;left:0;text-align:left;margin-left:52.85pt;margin-top:55.4pt;width:183.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" stroked="f">
                  <v:textbox>
                    <w:txbxContent>
                      <w:p w:rsidR="00B91682" w:rsidRPr="005013F0" w:rsidRDefault="00B91682" w:rsidP="00B91682">
                        <w:pPr>
                          <w:shd w:val="clear" w:color="auto" w:fill="F2F2F2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 xml:space="preserve">Nº EXPTE.: </w:t>
                        </w:r>
                      </w:p>
                    </w:txbxContent>
                  </v:textbox>
                </v:shape>
              </w:pict>
            </w:r>
            <w:r w:rsidR="00B91682">
              <w:rPr>
                <w:noProof/>
                <w:lang w:eastAsia="es-ES"/>
              </w:rPr>
              <w:drawing>
                <wp:inline distT="0" distB="0" distL="0" distR="0">
                  <wp:extent cx="593090" cy="848995"/>
                  <wp:effectExtent l="0" t="0" r="0" b="8255"/>
                  <wp:docPr id="1" name="Imagen 1" descr="log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B91682" w:rsidRPr="00E4271A" w:rsidRDefault="00B91682" w:rsidP="004945B7">
            <w:pPr>
              <w:jc w:val="right"/>
              <w:rPr>
                <w:rFonts w:ascii="Century Gothic" w:hAnsi="Century Gothic"/>
                <w:color w:val="595959" w:themeColor="text1" w:themeTint="A6"/>
                <w:sz w:val="18"/>
              </w:rPr>
            </w:pPr>
            <w:r w:rsidRPr="00E4271A">
              <w:rPr>
                <w:rFonts w:ascii="Century Gothic" w:hAnsi="Century Gothic"/>
                <w:color w:val="595959" w:themeColor="text1" w:themeTint="A6"/>
                <w:sz w:val="18"/>
              </w:rPr>
              <w:t xml:space="preserve">Modelo </w:t>
            </w:r>
            <w:r w:rsidR="00412E9A">
              <w:rPr>
                <w:rFonts w:ascii="Century Gothic" w:hAnsi="Century Gothic"/>
                <w:color w:val="595959" w:themeColor="text1" w:themeTint="A6"/>
                <w:sz w:val="18"/>
              </w:rPr>
              <w:t>04</w:t>
            </w:r>
          </w:p>
          <w:p w:rsidR="00B91682" w:rsidRDefault="00B91682" w:rsidP="004945B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/>
                <w:b/>
                <w:sz w:val="24"/>
                <w:szCs w:val="28"/>
                <w:lang w:eastAsia="es-ES"/>
              </w:rPr>
              <w:t>AUTORIZACIÓN</w:t>
            </w:r>
          </w:p>
          <w:p w:rsidR="00B91682" w:rsidRDefault="00B91682" w:rsidP="004945B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/>
                <w:b/>
                <w:sz w:val="24"/>
                <w:szCs w:val="28"/>
                <w:lang w:eastAsia="es-ES"/>
              </w:rPr>
              <w:t>Tratamiento de datos</w:t>
            </w:r>
          </w:p>
          <w:p w:rsidR="00B91682" w:rsidRDefault="00B91682" w:rsidP="004945B7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B91682" w:rsidRPr="00FC1423" w:rsidRDefault="00B91682" w:rsidP="004945B7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es-ES"/>
              </w:rPr>
            </w:pPr>
          </w:p>
        </w:tc>
      </w:tr>
    </w:tbl>
    <w:p w:rsidR="00B91682" w:rsidRPr="000024BD" w:rsidRDefault="00B91682" w:rsidP="00B91682">
      <w:pPr>
        <w:tabs>
          <w:tab w:val="left" w:pos="1944"/>
        </w:tabs>
        <w:jc w:val="both"/>
        <w:rPr>
          <w:rFonts w:ascii="Century Gothic" w:hAnsi="Century Gothic"/>
          <w:b/>
        </w:rPr>
      </w:pPr>
      <w:r w:rsidRPr="000024BD">
        <w:rPr>
          <w:rFonts w:ascii="Century Gothic" w:hAnsi="Century Gothic"/>
          <w:b/>
        </w:rPr>
        <w:t>Título:</w:t>
      </w:r>
      <w:r w:rsidRPr="000024BD">
        <w:rPr>
          <w:rFonts w:ascii="Century Gothic" w:hAnsi="Century Gothic"/>
          <w:b/>
        </w:rPr>
        <w:tab/>
      </w:r>
    </w:p>
    <w:p w:rsidR="00B91682" w:rsidRPr="000024BD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b/>
          <w:sz w:val="22"/>
          <w:szCs w:val="22"/>
        </w:rPr>
      </w:pPr>
      <w:r w:rsidRPr="000024BD">
        <w:rPr>
          <w:rFonts w:ascii="Century Gothic" w:hAnsi="Century Gothic" w:cs="Calibri"/>
          <w:b/>
          <w:sz w:val="22"/>
          <w:szCs w:val="22"/>
        </w:rPr>
        <w:t>Peticionario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>NIF/CIF: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>Nombre/Razón social: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>Domicilio:</w:t>
      </w:r>
    </w:p>
    <w:p w:rsidR="00B91682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  <w:lang w:val="es-ES"/>
        </w:rPr>
      </w:pPr>
      <w:r w:rsidRPr="000024BD">
        <w:rPr>
          <w:rFonts w:ascii="Century Gothic" w:hAnsi="Century Gothic" w:cs="Calibri"/>
          <w:sz w:val="22"/>
          <w:szCs w:val="22"/>
        </w:rPr>
        <w:t>Localidad:</w:t>
      </w:r>
    </w:p>
    <w:p w:rsidR="00412E9A" w:rsidRDefault="00412E9A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  <w:lang w:val="es-ES"/>
        </w:rPr>
      </w:pPr>
      <w:r>
        <w:rPr>
          <w:rFonts w:ascii="Century Gothic" w:hAnsi="Century Gothic" w:cs="Calibri"/>
          <w:sz w:val="22"/>
          <w:szCs w:val="22"/>
          <w:lang w:val="es-ES"/>
        </w:rPr>
        <w:t>Tlno:</w:t>
      </w:r>
    </w:p>
    <w:p w:rsidR="00412E9A" w:rsidRPr="00412E9A" w:rsidRDefault="00412E9A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sz w:val="22"/>
          <w:szCs w:val="22"/>
          <w:lang w:val="es-ES"/>
        </w:rPr>
      </w:pPr>
      <w:r>
        <w:rPr>
          <w:rFonts w:ascii="Century Gothic" w:hAnsi="Century Gothic" w:cs="Calibri"/>
          <w:sz w:val="22"/>
          <w:szCs w:val="22"/>
          <w:lang w:val="es-ES"/>
        </w:rPr>
        <w:t>E-mail: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  <w:tab w:val="left" w:leader="underscore" w:pos="8647"/>
        </w:tabs>
        <w:rPr>
          <w:rFonts w:ascii="Century Gothic" w:hAnsi="Century Gothic" w:cs="Calibri"/>
          <w:b/>
          <w:sz w:val="22"/>
          <w:szCs w:val="22"/>
        </w:rPr>
      </w:pPr>
      <w:r w:rsidRPr="000024BD">
        <w:rPr>
          <w:rFonts w:ascii="Century Gothic" w:hAnsi="Century Gothic" w:cs="Calibri"/>
          <w:b/>
          <w:sz w:val="22"/>
          <w:szCs w:val="22"/>
        </w:rPr>
        <w:t>Representante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>NIF: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>Nombre y apellidos: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rPr>
          <w:rFonts w:ascii="Century Gothic" w:hAnsi="Century Gothic" w:cs="Calibri"/>
          <w:sz w:val="22"/>
          <w:szCs w:val="22"/>
        </w:rPr>
      </w:pPr>
      <w:r w:rsidRPr="000024BD">
        <w:rPr>
          <w:rFonts w:ascii="Century Gothic" w:hAnsi="Century Gothic" w:cs="Calibri"/>
          <w:sz w:val="22"/>
          <w:szCs w:val="22"/>
        </w:rPr>
        <w:t xml:space="preserve">En calidad de: 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spacing w:line="360" w:lineRule="auto"/>
        <w:rPr>
          <w:rFonts w:ascii="Century Gothic" w:hAnsi="Century Gothic" w:cs="Calibri"/>
          <w:sz w:val="22"/>
          <w:szCs w:val="22"/>
        </w:rPr>
      </w:pPr>
    </w:p>
    <w:p w:rsidR="009279F2" w:rsidRPr="000024BD" w:rsidRDefault="00B91682" w:rsidP="009279F2">
      <w:pPr>
        <w:pStyle w:val="Textoindependiente2"/>
        <w:tabs>
          <w:tab w:val="left" w:leader="underscore" w:pos="5040"/>
        </w:tabs>
        <w:spacing w:line="360" w:lineRule="auto"/>
        <w:rPr>
          <w:rFonts w:ascii="Century Gothic" w:hAnsi="Century Gothic" w:cs="Calibri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 xml:space="preserve">En relación con la solicitud de ayuda referenciada presentada ante esta Asociación en el marco de la Convocatoria de ayudas para la realización de operaciones conforme a la Estrategia de Desarrollo Local Participativo de la </w:t>
      </w:r>
      <w:r w:rsidR="0084716E" w:rsidRPr="007C12B5">
        <w:rPr>
          <w:rFonts w:ascii="Century Gothic" w:hAnsi="Century Gothic" w:cs="Calibri"/>
          <w:sz w:val="20"/>
          <w:szCs w:val="20"/>
        </w:rPr>
        <w:t>Intervención 7119_Leader en Castilla-La Mancha, en el marco del PEPAC 2023-2027</w:t>
      </w:r>
      <w:r w:rsidRPr="000024BD">
        <w:rPr>
          <w:rFonts w:ascii="Century Gothic" w:hAnsi="Century Gothic" w:cs="Calibri"/>
          <w:sz w:val="20"/>
          <w:szCs w:val="20"/>
        </w:rPr>
        <w:t xml:space="preserve">, y </w:t>
      </w:r>
      <w:r w:rsidR="009279F2">
        <w:rPr>
          <w:rFonts w:ascii="Century Gothic" w:hAnsi="Century Gothic" w:cs="Calibri"/>
          <w:sz w:val="20"/>
          <w:szCs w:val="20"/>
        </w:rPr>
        <w:t>d</w:t>
      </w:r>
      <w:r w:rsidR="009279F2" w:rsidRPr="009279F2">
        <w:rPr>
          <w:rFonts w:ascii="Century Gothic" w:hAnsi="Century Gothic" w:cs="Calibri"/>
          <w:sz w:val="20"/>
          <w:szCs w:val="20"/>
        </w:rPr>
        <w:t>e conformidad con lo establecido en el Reglamento General de Protección de Datos y de la Ley Orgánica de Protección de Datos y garantía de los derechos digitales, le informamos que los datos serán tratados por ADR MOLINA DE ARAGON - ALTO TAJO como responsable del tratamiento con la finalidad de gestionar la solicitud de ayuda</w:t>
      </w:r>
      <w:r w:rsidR="009279F2">
        <w:rPr>
          <w:rFonts w:ascii="Century Gothic" w:hAnsi="Century Gothic" w:cs="Calibri"/>
          <w:sz w:val="20"/>
          <w:szCs w:val="20"/>
        </w:rPr>
        <w:t>, la base legal del tratamiento es el cumplimiento de una misión realizada en interés público</w:t>
      </w:r>
      <w:r w:rsidR="009279F2" w:rsidRPr="009279F2">
        <w:rPr>
          <w:rFonts w:ascii="Century Gothic" w:hAnsi="Century Gothic" w:cs="Calibri"/>
          <w:sz w:val="20"/>
          <w:szCs w:val="20"/>
        </w:rPr>
        <w:t>. Los datos serán conservados mientras sea necesario para alcanzar los fines del tratamiento y se mantendrán debidamente bloqueados mientras puedan derivarse responsabilidades. Sus datos serán comunicados a la Administración Pública competente, así como a terceros por obligación legal. Puede ejercer los derechos de acceso, rectificación, supresión, limitación, oposición y portabilidad mediante escrito, acompañado de copia de documento oficial que le identifique, dirigido a</w:t>
      </w:r>
      <w:r w:rsidR="009279F2">
        <w:rPr>
          <w:rFonts w:ascii="Century Gothic" w:hAnsi="Century Gothic" w:cs="Calibri"/>
          <w:sz w:val="20"/>
          <w:szCs w:val="20"/>
        </w:rPr>
        <w:t>: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spacing w:line="360" w:lineRule="auto"/>
        <w:rPr>
          <w:rFonts w:ascii="Century Gothic" w:hAnsi="Century Gothic" w:cs="Calibri"/>
          <w:sz w:val="20"/>
          <w:szCs w:val="20"/>
        </w:rPr>
      </w:pPr>
      <w:r w:rsidRPr="00B91682">
        <w:rPr>
          <w:rFonts w:ascii="Century Gothic" w:hAnsi="Century Gothic" w:cs="Calibri"/>
          <w:b/>
          <w:sz w:val="20"/>
          <w:szCs w:val="20"/>
        </w:rPr>
        <w:t>ASOCIACIÓN DE DESARROLLO RURAL MOLINA DE ARAGÓ</w:t>
      </w:r>
      <w:r>
        <w:rPr>
          <w:rFonts w:ascii="Century Gothic" w:hAnsi="Century Gothic" w:cs="Calibri"/>
          <w:b/>
          <w:sz w:val="20"/>
          <w:szCs w:val="20"/>
        </w:rPr>
        <w:t>N-</w:t>
      </w:r>
      <w:r w:rsidRPr="00B91682">
        <w:rPr>
          <w:rFonts w:ascii="Century Gothic" w:hAnsi="Century Gothic" w:cs="Calibri"/>
          <w:b/>
          <w:sz w:val="20"/>
          <w:szCs w:val="20"/>
        </w:rPr>
        <w:t>ALTO TAJO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ind w:left="1701"/>
        <w:rPr>
          <w:rFonts w:ascii="Century Gothic" w:hAnsi="Century Gothic" w:cs="Calibri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>CALLE DOCTOR ANTONIO LÓPEZ AYLLÓN Nº 1 – 2ª PLANTA</w:t>
      </w:r>
    </w:p>
    <w:p w:rsidR="00B91682" w:rsidRPr="000024BD" w:rsidRDefault="00B91682" w:rsidP="00B91682">
      <w:pPr>
        <w:pStyle w:val="Textoindependiente2"/>
        <w:tabs>
          <w:tab w:val="left" w:leader="underscore" w:pos="5040"/>
        </w:tabs>
        <w:ind w:left="1701"/>
        <w:rPr>
          <w:rFonts w:ascii="Century Gothic" w:hAnsi="Century Gothic" w:cs="Calibri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 xml:space="preserve">19300 MOLINA DE ARAGÓN </w:t>
      </w:r>
    </w:p>
    <w:p w:rsidR="00B91682" w:rsidRDefault="00B91682" w:rsidP="00B91682">
      <w:pPr>
        <w:pStyle w:val="Textoindependiente2"/>
        <w:tabs>
          <w:tab w:val="left" w:leader="underscore" w:pos="5040"/>
        </w:tabs>
        <w:ind w:left="1701"/>
        <w:rPr>
          <w:rFonts w:ascii="Century Gothic" w:hAnsi="Century Gothic" w:cs="Calibri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>GUADALAJARA</w:t>
      </w:r>
    </w:p>
    <w:p w:rsidR="009279F2" w:rsidRDefault="009279F2" w:rsidP="009279F2">
      <w:pPr>
        <w:pStyle w:val="Textoindependiente2"/>
        <w:tabs>
          <w:tab w:val="left" w:leader="underscore" w:pos="5040"/>
        </w:tabs>
        <w:rPr>
          <w:rFonts w:ascii="Century Gothic" w:hAnsi="Century Gothic" w:cs="Calibri"/>
          <w:sz w:val="20"/>
          <w:szCs w:val="20"/>
        </w:rPr>
      </w:pPr>
    </w:p>
    <w:p w:rsidR="009279F2" w:rsidRDefault="009279F2" w:rsidP="009279F2">
      <w:pPr>
        <w:pStyle w:val="Textoindependiente2"/>
        <w:tabs>
          <w:tab w:val="left" w:leader="underscore" w:pos="5040"/>
        </w:tabs>
        <w:rPr>
          <w:rFonts w:ascii="Century Gothic" w:hAnsi="Century Gothic" w:cs="Calibri"/>
          <w:sz w:val="20"/>
          <w:szCs w:val="20"/>
        </w:rPr>
      </w:pPr>
      <w:r w:rsidRPr="009279F2">
        <w:rPr>
          <w:rFonts w:ascii="Century Gothic" w:hAnsi="Century Gothic" w:cs="Calibri"/>
          <w:sz w:val="20"/>
          <w:szCs w:val="20"/>
        </w:rPr>
        <w:t>En caso de disconformidad con el tratamiento, también tiene derecho a presentar una reclamación ante la Agencia Española de Protección de Datos (aepd.es)</w:t>
      </w:r>
    </w:p>
    <w:p w:rsidR="00B91682" w:rsidRPr="00B91682" w:rsidRDefault="00B91682" w:rsidP="00B91682">
      <w:pPr>
        <w:pStyle w:val="Textoindependiente2"/>
        <w:tabs>
          <w:tab w:val="left" w:leader="underscore" w:pos="5040"/>
        </w:tabs>
        <w:ind w:left="1701"/>
        <w:rPr>
          <w:rFonts w:ascii="Century Gothic" w:hAnsi="Century Gothic" w:cs="Calibri"/>
          <w:sz w:val="20"/>
          <w:szCs w:val="20"/>
        </w:rPr>
      </w:pPr>
    </w:p>
    <w:p w:rsidR="00B91682" w:rsidRPr="000024BD" w:rsidRDefault="00B91682" w:rsidP="00B91682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>En _______________________________a ____de _____________________de________</w:t>
      </w:r>
    </w:p>
    <w:p w:rsidR="00B91682" w:rsidRPr="000024BD" w:rsidRDefault="00B91682" w:rsidP="00B91682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</w:p>
    <w:p w:rsidR="006B48C6" w:rsidRPr="00B91682" w:rsidRDefault="00B91682" w:rsidP="00B9168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0024BD">
        <w:rPr>
          <w:rFonts w:ascii="Century Gothic" w:hAnsi="Century Gothic" w:cs="Calibri"/>
          <w:sz w:val="20"/>
          <w:szCs w:val="20"/>
        </w:rPr>
        <w:t>Fdo.:_________________________________________</w:t>
      </w:r>
    </w:p>
    <w:sectPr w:rsidR="006B48C6" w:rsidRPr="00B91682" w:rsidSect="00412E9A">
      <w:headerReference w:type="default" r:id="rId8"/>
      <w:footerReference w:type="default" r:id="rId9"/>
      <w:pgSz w:w="11906" w:h="16838"/>
      <w:pgMar w:top="-426" w:right="1558" w:bottom="1417" w:left="1701" w:header="140" w:footer="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2D0" w:rsidRDefault="00E442D0" w:rsidP="00B91682">
      <w:pPr>
        <w:spacing w:after="0" w:line="240" w:lineRule="auto"/>
      </w:pPr>
      <w:r>
        <w:separator/>
      </w:r>
    </w:p>
  </w:endnote>
  <w:endnote w:type="continuationSeparator" w:id="1">
    <w:p w:rsidR="00E442D0" w:rsidRDefault="00E442D0" w:rsidP="00B9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82" w:rsidRPr="00225B9F" w:rsidRDefault="00B91682" w:rsidP="00B91682">
    <w:pPr>
      <w:pStyle w:val="Piedepgina"/>
      <w:jc w:val="center"/>
      <w:rPr>
        <w:rFonts w:cs="Calibri"/>
        <w:bCs/>
        <w:sz w:val="18"/>
        <w:szCs w:val="18"/>
      </w:rPr>
    </w:pPr>
    <w:r w:rsidRPr="00225B9F">
      <w:rPr>
        <w:rFonts w:cs="Calibri"/>
        <w:bCs/>
        <w:sz w:val="18"/>
        <w:szCs w:val="18"/>
      </w:rPr>
      <w:t xml:space="preserve">C/ Doctor </w:t>
    </w:r>
    <w:r>
      <w:rPr>
        <w:rFonts w:cs="Calibri"/>
        <w:bCs/>
        <w:sz w:val="18"/>
        <w:szCs w:val="18"/>
      </w:rPr>
      <w:t xml:space="preserve">Antonio </w:t>
    </w:r>
    <w:r w:rsidRPr="00225B9F">
      <w:rPr>
        <w:rFonts w:cs="Calibri"/>
        <w:bCs/>
        <w:sz w:val="18"/>
        <w:szCs w:val="18"/>
      </w:rPr>
      <w:t>López Ayllón, 1 – 2ª Planta</w:t>
    </w:r>
  </w:p>
  <w:p w:rsidR="00B91682" w:rsidRPr="00225B9F" w:rsidRDefault="00B91682" w:rsidP="00B91682">
    <w:pPr>
      <w:pStyle w:val="Piedepgina"/>
      <w:jc w:val="center"/>
      <w:rPr>
        <w:rFonts w:cs="Calibri"/>
        <w:bCs/>
        <w:sz w:val="18"/>
        <w:szCs w:val="18"/>
      </w:rPr>
    </w:pPr>
    <w:r w:rsidRPr="00225B9F">
      <w:rPr>
        <w:rFonts w:cs="Calibri"/>
        <w:bCs/>
        <w:sz w:val="18"/>
        <w:szCs w:val="18"/>
      </w:rPr>
      <w:t>Molina de Aragón (Guadalajara)</w:t>
    </w:r>
  </w:p>
  <w:p w:rsidR="00B91682" w:rsidRDefault="00B91682" w:rsidP="00B91682">
    <w:pPr>
      <w:pStyle w:val="Piedepgina"/>
      <w:jc w:val="center"/>
      <w:rPr>
        <w:rFonts w:cs="Calibri"/>
        <w:bCs/>
        <w:sz w:val="18"/>
        <w:szCs w:val="18"/>
      </w:rPr>
    </w:pPr>
    <w:r w:rsidRPr="00225B9F">
      <w:rPr>
        <w:rFonts w:cs="Calibri"/>
        <w:bCs/>
        <w:sz w:val="18"/>
        <w:szCs w:val="18"/>
      </w:rPr>
      <w:t>Tfno.- 949 83 2</w:t>
    </w:r>
    <w:r w:rsidR="0084716E">
      <w:rPr>
        <w:rFonts w:cs="Calibri"/>
        <w:bCs/>
        <w:sz w:val="18"/>
        <w:szCs w:val="18"/>
      </w:rPr>
      <w:t>4</w:t>
    </w:r>
    <w:r w:rsidRPr="00225B9F">
      <w:rPr>
        <w:rFonts w:cs="Calibri"/>
        <w:bCs/>
        <w:sz w:val="18"/>
        <w:szCs w:val="18"/>
      </w:rPr>
      <w:t xml:space="preserve"> 5</w:t>
    </w:r>
    <w:r w:rsidR="0084716E">
      <w:rPr>
        <w:rFonts w:cs="Calibri"/>
        <w:bCs/>
        <w:sz w:val="18"/>
        <w:szCs w:val="18"/>
      </w:rPr>
      <w:t>3</w:t>
    </w:r>
  </w:p>
  <w:p w:rsidR="00B91682" w:rsidRDefault="003B522F" w:rsidP="00B91682">
    <w:pPr>
      <w:pStyle w:val="Piedepgina"/>
      <w:jc w:val="center"/>
      <w:rPr>
        <w:rFonts w:cs="Calibri"/>
        <w:bCs/>
        <w:sz w:val="18"/>
        <w:szCs w:val="18"/>
      </w:rPr>
    </w:pPr>
    <w:hyperlink r:id="rId1" w:history="1">
      <w:r w:rsidR="00B91682" w:rsidRPr="00833C5E">
        <w:rPr>
          <w:rStyle w:val="Hipervnculo"/>
          <w:rFonts w:cs="Calibri"/>
          <w:bCs/>
          <w:sz w:val="18"/>
          <w:szCs w:val="18"/>
        </w:rPr>
        <w:t>info@molina-altotajo.com</w:t>
      </w:r>
    </w:hyperlink>
  </w:p>
  <w:p w:rsidR="000958DE" w:rsidRDefault="003B522F" w:rsidP="00B91682">
    <w:pPr>
      <w:pStyle w:val="Piedepgina"/>
      <w:jc w:val="center"/>
      <w:rPr>
        <w:rStyle w:val="Hipervnculo"/>
        <w:rFonts w:cs="Calibri"/>
        <w:bCs/>
        <w:sz w:val="18"/>
        <w:szCs w:val="18"/>
      </w:rPr>
    </w:pPr>
    <w:hyperlink r:id="rId2" w:history="1">
      <w:r w:rsidR="00B91682" w:rsidRPr="001644FF">
        <w:rPr>
          <w:rStyle w:val="Hipervnculo"/>
          <w:rFonts w:cs="Calibri"/>
          <w:bCs/>
          <w:sz w:val="18"/>
          <w:szCs w:val="18"/>
        </w:rPr>
        <w:t>www.molina-altotajo.com</w:t>
      </w:r>
    </w:hyperlink>
  </w:p>
  <w:sdt>
    <w:sdtPr>
      <w:id w:val="-920250568"/>
      <w:docPartObj>
        <w:docPartGallery w:val="Page Numbers (Bottom of Page)"/>
        <w:docPartUnique/>
      </w:docPartObj>
    </w:sdtPr>
    <w:sdtContent>
      <w:p w:rsidR="00412E9A" w:rsidRDefault="003B522F" w:rsidP="00412E9A">
        <w:pPr>
          <w:pStyle w:val="Piedepgina"/>
          <w:widowControl w:val="0"/>
          <w:autoSpaceDE w:val="0"/>
          <w:jc w:val="right"/>
        </w:pP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="00412E9A" w:rsidRPr="00827D0D">
          <w:rPr>
            <w:rFonts w:ascii="Century Gothic" w:hAnsi="Century Gothic" w:cs="Arial"/>
            <w:sz w:val="16"/>
            <w:szCs w:val="16"/>
          </w:rPr>
          <w:instrText>PAGE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1E7F93">
          <w:rPr>
            <w:rFonts w:ascii="Century Gothic" w:hAnsi="Century Gothic" w:cs="Arial"/>
            <w:noProof/>
            <w:sz w:val="16"/>
            <w:szCs w:val="16"/>
          </w:rPr>
          <w:t>1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  <w:r w:rsidR="00412E9A" w:rsidRPr="00827D0D">
          <w:rPr>
            <w:rFonts w:ascii="Century Gothic" w:hAnsi="Century Gothic" w:cs="Arial"/>
            <w:sz w:val="16"/>
            <w:szCs w:val="16"/>
          </w:rPr>
          <w:t xml:space="preserve"> de 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="00412E9A" w:rsidRPr="00827D0D">
          <w:rPr>
            <w:rFonts w:ascii="Century Gothic" w:hAnsi="Century Gothic" w:cs="Arial"/>
            <w:sz w:val="16"/>
            <w:szCs w:val="16"/>
          </w:rPr>
          <w:instrText>NUMPAGES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1E7F93">
          <w:rPr>
            <w:rFonts w:ascii="Century Gothic" w:hAnsi="Century Gothic" w:cs="Arial"/>
            <w:noProof/>
            <w:sz w:val="16"/>
            <w:szCs w:val="16"/>
          </w:rPr>
          <w:t>1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2D0" w:rsidRDefault="00E442D0" w:rsidP="00B91682">
      <w:pPr>
        <w:spacing w:after="0" w:line="240" w:lineRule="auto"/>
      </w:pPr>
      <w:r>
        <w:separator/>
      </w:r>
    </w:p>
  </w:footnote>
  <w:footnote w:type="continuationSeparator" w:id="1">
    <w:p w:rsidR="00E442D0" w:rsidRDefault="00E442D0" w:rsidP="00B9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DE" w:rsidRDefault="000958DE" w:rsidP="005247DB">
    <w:pPr>
      <w:pStyle w:val="Encabezado"/>
      <w:jc w:val="center"/>
      <w:rPr>
        <w:color w:val="365F91"/>
      </w:rPr>
    </w:pPr>
  </w:p>
  <w:p w:rsidR="000958DE" w:rsidRDefault="000958D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/>
  <w:rsids>
    <w:rsidRoot w:val="00B91682"/>
    <w:rsid w:val="00047A22"/>
    <w:rsid w:val="000958DE"/>
    <w:rsid w:val="001E7F93"/>
    <w:rsid w:val="003B522F"/>
    <w:rsid w:val="00412E9A"/>
    <w:rsid w:val="00543046"/>
    <w:rsid w:val="005E1EA2"/>
    <w:rsid w:val="006B48C6"/>
    <w:rsid w:val="0084716E"/>
    <w:rsid w:val="0087590B"/>
    <w:rsid w:val="009279F2"/>
    <w:rsid w:val="00A17959"/>
    <w:rsid w:val="00A276EA"/>
    <w:rsid w:val="00B402FC"/>
    <w:rsid w:val="00B841FF"/>
    <w:rsid w:val="00B91682"/>
    <w:rsid w:val="00C30BA5"/>
    <w:rsid w:val="00E4271A"/>
    <w:rsid w:val="00E442D0"/>
    <w:rsid w:val="00E46A7F"/>
    <w:rsid w:val="00E5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8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8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82"/>
    <w:rPr>
      <w:rFonts w:ascii="Calibri" w:eastAsia="Calibri" w:hAnsi="Calibri" w:cs="Times New Roman"/>
      <w:lang w:val="es-ES"/>
    </w:rPr>
  </w:style>
  <w:style w:type="character" w:styleId="Hipervnculo">
    <w:name w:val="Hyperlink"/>
    <w:rsid w:val="00B91682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B91682"/>
    <w:pPr>
      <w:spacing w:after="0" w:line="240" w:lineRule="auto"/>
      <w:jc w:val="both"/>
    </w:pPr>
    <w:rPr>
      <w:rFonts w:ascii="Arial" w:eastAsia="Times New Roman" w:hAnsi="Arial"/>
      <w:sz w:val="28"/>
      <w:szCs w:val="24"/>
      <w:lang/>
    </w:rPr>
  </w:style>
  <w:style w:type="character" w:customStyle="1" w:styleId="Textoindependiente2Car">
    <w:name w:val="Texto independiente 2 Car"/>
    <w:basedOn w:val="Fuentedeprrafopredeter"/>
    <w:link w:val="Textoindependiente2"/>
    <w:rsid w:val="00B91682"/>
    <w:rPr>
      <w:rFonts w:ascii="Arial" w:eastAsia="Times New Roman" w:hAnsi="Arial" w:cs="Times New Roman"/>
      <w:sz w:val="28"/>
      <w:szCs w:val="24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6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lina-altotajo.com" TargetMode="External"/><Relationship Id="rId1" Type="http://schemas.openxmlformats.org/officeDocument/2006/relationships/hyperlink" Target="mailto:info@molina-altotaj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DA83-BA96-4BDA-9726-FB8BA688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Leader01</dc:creator>
  <cp:lastModifiedBy>Leader</cp:lastModifiedBy>
  <cp:revision>2</cp:revision>
  <cp:lastPrinted>2024-01-30T09:29:00Z</cp:lastPrinted>
  <dcterms:created xsi:type="dcterms:W3CDTF">2025-06-03T16:00:00Z</dcterms:created>
  <dcterms:modified xsi:type="dcterms:W3CDTF">2025-06-03T16:00:00Z</dcterms:modified>
</cp:coreProperties>
</file>